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E7A" w:rsidRDefault="00683E7A" w:rsidP="00683E7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r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683E7A" w:rsidRDefault="00683E7A" w:rsidP="00683E7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683E7A" w:rsidRDefault="00683E7A" w:rsidP="00683E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3E7A" w:rsidRDefault="00683E7A" w:rsidP="00683E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STATUT SOŁECTWA </w:t>
      </w:r>
      <w:r>
        <w:rPr>
          <w:rFonts w:ascii="Times New Roman" w:hAnsi="Times New Roman" w:cs="Times New Roman"/>
        </w:rPr>
        <w:t>DĘBNICA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1.</w:t>
      </w:r>
    </w:p>
    <w:p w:rsidR="00683E7A" w:rsidRDefault="00683E7A" w:rsidP="00683E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683E7A" w:rsidRDefault="00683E7A" w:rsidP="00683E7A">
      <w:pPr>
        <w:spacing w:after="0" w:line="240" w:lineRule="auto"/>
        <w:rPr>
          <w:rFonts w:ascii="Times New Roman" w:hAnsi="Times New Roman" w:cs="Times New Roman"/>
          <w:b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1. </w:t>
      </w:r>
      <w:r>
        <w:rPr>
          <w:rFonts w:ascii="Times New Roman" w:hAnsi="Times New Roman" w:cs="Times New Roman"/>
        </w:rPr>
        <w:t xml:space="preserve">Ogół mieszkańców miejscowości: </w:t>
      </w:r>
      <w:r>
        <w:rPr>
          <w:rFonts w:ascii="Times New Roman" w:hAnsi="Times New Roman" w:cs="Times New Roman"/>
        </w:rPr>
        <w:t>Dębnica, Przytok</w:t>
      </w:r>
      <w:r>
        <w:rPr>
          <w:rFonts w:ascii="Times New Roman" w:hAnsi="Times New Roman" w:cs="Times New Roman"/>
        </w:rPr>
        <w:t xml:space="preserve"> stanowi wspólnotę samorządową o nazwie: Sołectwo </w:t>
      </w:r>
      <w:r>
        <w:rPr>
          <w:rFonts w:ascii="Times New Roman" w:hAnsi="Times New Roman" w:cs="Times New Roman"/>
        </w:rPr>
        <w:t>Dębnica</w:t>
      </w:r>
      <w:r>
        <w:rPr>
          <w:rFonts w:ascii="Times New Roman" w:hAnsi="Times New Roman" w:cs="Times New Roman"/>
        </w:rPr>
        <w:t>. Granice Sołectwa przedstawia mapa stanowiąca załącznik do niniejszego Statutu.</w:t>
      </w:r>
    </w:p>
    <w:p w:rsidR="00683E7A" w:rsidRDefault="00683E7A" w:rsidP="00683E7A">
      <w:pPr>
        <w:spacing w:after="0" w:line="240" w:lineRule="auto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 xml:space="preserve">Sołectwo </w:t>
      </w:r>
      <w:r>
        <w:rPr>
          <w:rFonts w:ascii="Times New Roman" w:hAnsi="Times New Roman" w:cs="Times New Roman"/>
        </w:rPr>
        <w:t>Dębnica</w:t>
      </w:r>
      <w:r>
        <w:rPr>
          <w:rFonts w:ascii="Times New Roman" w:hAnsi="Times New Roman" w:cs="Times New Roman"/>
        </w:rPr>
        <w:t xml:space="preserve"> jest samorządową jednostką pomocniczą Gminy Człuchów.</w:t>
      </w:r>
    </w:p>
    <w:p w:rsidR="00683E7A" w:rsidRDefault="00683E7A" w:rsidP="00683E7A">
      <w:pPr>
        <w:spacing w:after="0" w:line="240" w:lineRule="auto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3. </w:t>
      </w:r>
      <w:r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683E7A" w:rsidRDefault="00683E7A" w:rsidP="00683E7A">
      <w:pPr>
        <w:spacing w:after="0" w:line="240" w:lineRule="auto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4. </w:t>
      </w:r>
      <w:r>
        <w:rPr>
          <w:rFonts w:ascii="Times New Roman" w:hAnsi="Times New Roman" w:cs="Times New Roman"/>
        </w:rPr>
        <w:t>Sołectwo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działa zgodnie z przepisami prawa, w szczególności:</w:t>
      </w:r>
    </w:p>
    <w:p w:rsidR="00683E7A" w:rsidRDefault="00683E7A" w:rsidP="00683E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ustawy z dnia 8 marca 1990 r. o samorządzie gminnym;</w:t>
      </w:r>
    </w:p>
    <w:p w:rsidR="00683E7A" w:rsidRDefault="00683E7A" w:rsidP="00683E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Statutu Gminy Człuchów;</w:t>
      </w:r>
    </w:p>
    <w:p w:rsidR="00683E7A" w:rsidRDefault="00683E7A" w:rsidP="00683E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przepisami niniejszego Statutu.</w:t>
      </w:r>
    </w:p>
    <w:p w:rsidR="00683E7A" w:rsidRDefault="00683E7A" w:rsidP="00683E7A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5.</w:t>
      </w:r>
      <w:r>
        <w:rPr>
          <w:rFonts w:ascii="Times New Roman" w:eastAsia="Times New Roman" w:hAnsi="Times New Roman" w:cs="Times New Roman"/>
        </w:rPr>
        <w:t xml:space="preserve"> Statut Sołectwa określa:</w:t>
      </w:r>
    </w:p>
    <w:p w:rsidR="00683E7A" w:rsidRDefault="00683E7A" w:rsidP="00683E7A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nazwę i obszar jednostki pomocniczej;</w:t>
      </w:r>
    </w:p>
    <w:p w:rsidR="00683E7A" w:rsidRDefault="00683E7A" w:rsidP="00683E7A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organizację i zadania organów jednostki pomocniczej;</w:t>
      </w:r>
    </w:p>
    <w:p w:rsidR="00683E7A" w:rsidRDefault="00683E7A" w:rsidP="00683E7A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zasady i tryb wyborów organów jednostki pomocniczej;</w:t>
      </w:r>
    </w:p>
    <w:p w:rsidR="00683E7A" w:rsidRDefault="00683E7A" w:rsidP="00683E7A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683E7A" w:rsidRDefault="00683E7A" w:rsidP="00683E7A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683E7A" w:rsidRDefault="00683E7A" w:rsidP="00683E7A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Rozdział 2.</w:t>
      </w:r>
    </w:p>
    <w:p w:rsidR="00683E7A" w:rsidRDefault="00683E7A" w:rsidP="00683E7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6.</w:t>
      </w:r>
      <w:r>
        <w:rPr>
          <w:rFonts w:ascii="Times New Roman" w:hAnsi="Times New Roman" w:cs="Times New Roman"/>
        </w:rPr>
        <w:t xml:space="preserve"> 1. Sołtys oraz członkowie Rady Sołeckiej wybierani są przez</w:t>
      </w:r>
      <w:r>
        <w:t xml:space="preserve"> </w:t>
      </w:r>
      <w:r>
        <w:rPr>
          <w:rFonts w:ascii="Times New Roman" w:hAnsi="Times New Roman" w:cs="Times New Roman"/>
        </w:rPr>
        <w:t xml:space="preserve">stałych mieszkańców sołectwa uprawnionych do głosowania, w  trybie określonym w art. 36 ust. 2 ustawy z dnia 8 marca 1990 r. o samorządzie gminnym, na okres kadencji odpowiadającej kadencji Rady Gminy.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 upływie kadencji Rady Gminy dotychczasowy Sołtys  i Rada Sołecka sprawują swoje funkcje do czasu objęcia funkcji przez nowo wybranego Sołtysa i Radę Sołecką.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7</w:t>
      </w:r>
      <w:r>
        <w:rPr>
          <w:rFonts w:ascii="Times New Roman" w:hAnsi="Times New Roman" w:cs="Times New Roman"/>
        </w:rPr>
        <w:t xml:space="preserve">. Wybory zarządza Wójt, ustalając miejsce, dzień, godzinę przeprowadzenia wyborów. Zarządzenie w sprawie wyborów podlega podaniu do wiadomości poprzez ogłoszenie na tablicach ogłoszeń na terenie Sołectwa, w Urzędzie Gminy oraz na stronie internetowej gminy i w Biuletynie Informacji Publicznej najpóźniej  w 5 dniu przed dniem wyborów.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8. </w:t>
      </w:r>
      <w:r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683E7A" w:rsidRDefault="00683E7A" w:rsidP="00683E7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wyborów, </w:t>
      </w:r>
    </w:p>
    <w:p w:rsidR="00683E7A" w:rsidRDefault="00683E7A" w:rsidP="00683E7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komisji skrutacyjnej,</w:t>
      </w:r>
    </w:p>
    <w:p w:rsidR="00683E7A" w:rsidRDefault="00683E7A" w:rsidP="00683E7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683E7A" w:rsidRDefault="00683E7A" w:rsidP="00683E7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głosowania tajnego; </w:t>
      </w:r>
    </w:p>
    <w:p w:rsidR="00683E7A" w:rsidRDefault="00683E7A" w:rsidP="00683E7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głosowania.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 9</w:t>
      </w:r>
      <w:r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Do zadań komisji skrutacyjnej należy: </w:t>
      </w:r>
    </w:p>
    <w:p w:rsidR="00683E7A" w:rsidRDefault="00683E7A" w:rsidP="00683E7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przyjęcie zgłoszeń kandydatów, </w:t>
      </w:r>
    </w:p>
    <w:p w:rsidR="00683E7A" w:rsidRDefault="00683E7A" w:rsidP="00683E7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przygotowanie kart do głosowania, </w:t>
      </w:r>
    </w:p>
    <w:p w:rsidR="00683E7A" w:rsidRDefault="00683E7A" w:rsidP="00683E7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tajnego głosowania, </w:t>
      </w:r>
    </w:p>
    <w:p w:rsidR="00683E7A" w:rsidRDefault="00683E7A" w:rsidP="00683E7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ustalenie wyników głosowania, </w:t>
      </w:r>
    </w:p>
    <w:p w:rsidR="00683E7A" w:rsidRDefault="00683E7A" w:rsidP="00683E7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683E7A" w:rsidRDefault="00683E7A" w:rsidP="00683E7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wyborów.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10.</w:t>
      </w:r>
      <w:r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pierwszej kolejności przeprowadza się wybory Sołtysa.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  <w:r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  <w:r>
        <w:rPr>
          <w:rFonts w:ascii="Times New Roman" w:hAnsi="Times New Roman" w:cs="Times New Roman"/>
        </w:rPr>
        <w:t xml:space="preserve">. 1. Głosowanie w wyborach Sołtysa odbywa się przez postawienie na karcie do głosowania znaku X w kratce przy nazwisku kandydata. </w:t>
      </w:r>
    </w:p>
    <w:p w:rsidR="00683E7A" w:rsidRDefault="00683E7A" w:rsidP="00683E7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wielu kandydatów: głos jest ważny, gdy na karcie do głosowania postawiono znak X w kratce przy nazwisku jednego kandydata. Głos jest nieważny, gdy na karcie do głosowania postawiono znak X w kratce przy nazwiskach dwóch lub więcej kandydatów lub nie postawiono go wcale. </w:t>
      </w:r>
    </w:p>
    <w:p w:rsidR="00683E7A" w:rsidRDefault="00683E7A" w:rsidP="00683E7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wyborowi kandydata stawia się znak X w kratce oznaczonej NIE. Postawienie znaku X w obu kratkach albo nie postawienie znaku X w żadnej kratce powoduje nieważność głosu.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Głosowanie w wyborach do Rady Sołeckiej odbywa się przez postawienie na karcie do głosowania znaku X w kratce przy nazwiskach tylu kandydatów, ilu członków liczyć będzie Rada Sołecka. Głos jest ważny, gdy na karcie do głosowania postawiono znak X w kratce przy nazwiskach tylu kandydatów, ilu członków liczyć będzie Rada Sołecka lub przy mniejszej liczbie nazwisk kandydatów. Głos jest nieważny, gdy na karcie do głosowania postawiono znak X w kratce przy większej liczbie nazwisk kandydatów niż liczba członków Rady Sołeckiej lub gdy nie postawiono go wcale.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13</w:t>
      </w:r>
      <w:r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14</w:t>
      </w:r>
      <w:r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3. W przypadku uzyskania przez kandydatów na Sołtysa, równej liczby głosów, przeprowadza się losowanie. Losowanie przeprowadza przewodniczący komisji skrutacyjnej w ten sposób, że do koperty </w:t>
      </w:r>
      <w:r>
        <w:rPr>
          <w:rFonts w:ascii="Times New Roman" w:hAnsi="Times New Roman" w:cs="Times New Roman"/>
        </w:rPr>
        <w:lastRenderedPageBreak/>
        <w:t>wkłada karty z imionami i nazwiskami kandydatów, którzy uzyskali równą liczbę głosów. Za wybranego uznaje się kandydata, którego kartę z imionami i nazwiskiem przewodniczący wyciągnie z koperty i odczyta jej treść.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 przypadku uzyskania równej liczby głosów przez kandydatów do Rady Sołeckiej przeprowadza się losowanie. Losowanie przeprowadza przewodniczący komisji skrutacyjnej w ten sposób, że do 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15.</w:t>
      </w:r>
      <w:r>
        <w:rPr>
          <w:rFonts w:ascii="Times New Roman" w:hAnsi="Times New Roman" w:cs="Times New Roman"/>
        </w:rPr>
        <w:t xml:space="preserve"> 1. Protesty wyborcze przeciwko ważności wyborów, złożone na piśmie w ciągu 7 dni od dnia wyborów, rozpatruje i rozstrzyga Rada Gminy.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stwierdzenia nieważności wyborów przez Radę Gminy, Wójt  zarządza ponowne wybory w ciągu 14 dni od daty ich unieważnienia.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16. </w:t>
      </w:r>
      <w:r>
        <w:rPr>
          <w:rFonts w:ascii="Times New Roman" w:hAnsi="Times New Roman" w:cs="Times New Roman"/>
        </w:rPr>
        <w:t>1. W przypadku wygaśnięcia mandatu z powodu śmierci lub rezygnacji sołtysa czy też członka Rady Sołeckiej  Wójt zarządza wybory uzupełniające, nie później niż w ciągu 2 miesięcy od daty stwierdzenia wygaśnięcia mandatu.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Jeżeli liczba członków Rady Sołeckiej nie jest niższa niż trzech członków, wyborów uzupełniających nie przeprowadza się.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17. </w:t>
      </w:r>
      <w:r>
        <w:rPr>
          <w:rFonts w:ascii="Times New Roman" w:hAnsi="Times New Roman" w:cs="Times New Roman"/>
        </w:rPr>
        <w:t>1. Z wnioskiem o odwołanie Sołtysa może wystąpić Wójt lub 1/5 uprawnionych do głosowania mieszkańców Sołectwa w przypadku złamania prawa, niewykonywania uchwał zebrania wiejskiego, nieprawidłowości w gospodarce finansowej sołectwa stwierdzonych w czasie kontroli.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>
        <w:rPr>
          <w:rFonts w:ascii="Times New Roman" w:hAnsi="Times New Roman" w:cs="Times New Roman"/>
          <w:i/>
        </w:rPr>
        <w:t>Czy jesteś za odwołaniem Sołtysa?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wybierając jedną z opcji:</w:t>
      </w:r>
      <w:r>
        <w:rPr>
          <w:rFonts w:ascii="Times New Roman" w:hAnsi="Times New Roman" w:cs="Times New Roman"/>
          <w:i/>
        </w:rPr>
        <w:t xml:space="preserve"> TAK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i/>
        </w:rPr>
        <w:t xml:space="preserve"> NIE.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Wybory przedterminowe Sołtysa Wójt zarządza nie później niż 2 miesiące od dnia wydania zarządzania w przedmiocie wygaśnięcia mandatu.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83E7A" w:rsidRDefault="00683E7A" w:rsidP="00683E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3.</w:t>
      </w:r>
    </w:p>
    <w:p w:rsidR="00683E7A" w:rsidRDefault="00683E7A" w:rsidP="00683E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18</w:t>
      </w:r>
      <w:r>
        <w:rPr>
          <w:rFonts w:ascii="Times New Roman" w:hAnsi="Times New Roman" w:cs="Times New Roman"/>
        </w:rPr>
        <w:t xml:space="preserve">. Organami Sołectwa są: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Zebranie Wiejskie – jako organ uchwałodawczy,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Sołtys – jako organ wykonawczy.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19</w:t>
      </w:r>
      <w:r>
        <w:rPr>
          <w:rFonts w:ascii="Times New Roman" w:hAnsi="Times New Roman" w:cs="Times New Roman"/>
        </w:rPr>
        <w:t>. Działalność Sołtysa wspomagana jest przez Radę Sołecką.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20</w:t>
      </w:r>
      <w:r>
        <w:rPr>
          <w:rFonts w:ascii="Times New Roman" w:hAnsi="Times New Roman" w:cs="Times New Roman"/>
        </w:rPr>
        <w:t>. Do kompetencji Zebrania Wiejskiego należy:</w:t>
      </w:r>
    </w:p>
    <w:p w:rsidR="00683E7A" w:rsidRDefault="00683E7A" w:rsidP="00683E7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683E7A" w:rsidRDefault="00683E7A" w:rsidP="00683E7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w sprawie wniosków o przyznanie środków finansowych z funduszu sołeckiego na podstawie ustawy o funduszu sołeckim bądź wydzielonych w budżecie gminy do dyspozycji sołectwa;</w:t>
      </w:r>
    </w:p>
    <w:p w:rsidR="00683E7A" w:rsidRDefault="00683E7A" w:rsidP="00683E7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zarządzanie mieniem komunalnym przekazanym przez gminę Sołectwu do korzystania;</w:t>
      </w:r>
    </w:p>
    <w:p w:rsidR="00683E7A" w:rsidRDefault="00683E7A" w:rsidP="00683E7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683E7A" w:rsidRDefault="00683E7A" w:rsidP="00683E7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działań na rzecz środowiska naturalnego, a w szczególności utrzymania porządku i czystości na terenie Sołectwa oraz ochrony zieleni;</w:t>
      </w:r>
    </w:p>
    <w:p w:rsidR="00683E7A" w:rsidRDefault="00683E7A" w:rsidP="00683E7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podejmowanie działań mających na celu podtrzymywanie tradycji kulturowych;</w:t>
      </w:r>
    </w:p>
    <w:p w:rsidR="00683E7A" w:rsidRDefault="00683E7A" w:rsidP="00683E7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683E7A" w:rsidRDefault="00683E7A" w:rsidP="00683E7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21</w:t>
      </w:r>
      <w:r>
        <w:rPr>
          <w:rFonts w:ascii="Times New Roman" w:hAnsi="Times New Roman" w:cs="Times New Roman"/>
        </w:rPr>
        <w:t xml:space="preserve">. 1. Zebranie Wiejskie zwołuje Sołtys: </w:t>
      </w:r>
    </w:p>
    <w:p w:rsidR="00683E7A" w:rsidRDefault="00683E7A" w:rsidP="00683E7A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 własnej inicjatywy, </w:t>
      </w:r>
    </w:p>
    <w:p w:rsidR="00683E7A" w:rsidRDefault="00683E7A" w:rsidP="00683E7A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683E7A" w:rsidRDefault="00683E7A" w:rsidP="00683E7A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na wniosek Wójta.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Sołtys nie zwoła Zebrania Wiejskiego w przypadkach, o których mowa w ust. 1 pkt 2) i 3), w terminie 4 dni od dnia wpływu wniosku, zebranie zwołuje Wójt.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22</w:t>
      </w:r>
      <w:r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23</w:t>
      </w:r>
      <w:r>
        <w:rPr>
          <w:rFonts w:ascii="Times New Roman" w:hAnsi="Times New Roman" w:cs="Times New Roman"/>
        </w:rPr>
        <w:t xml:space="preserve">. 1. Prawo udziału w Zebraniu Wiejskim z głosem stanowiącym mają mieszkańcy Sołectwa stale zamieszkujący na obszarze Sołectwa.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24</w:t>
      </w:r>
      <w:r>
        <w:rPr>
          <w:rFonts w:ascii="Times New Roman" w:hAnsi="Times New Roman" w:cs="Times New Roman"/>
        </w:rPr>
        <w:t>. 1. Obradom Zebrania Wiejskiego przewodniczy Sołtys, a w przypadku nieobecności lub niemożności prowadzenia Zebrania Wiejskiego osoba wskazana przez Sołtysa.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Przewodniczenie obradom Zebrania Wiejskiego uprawnia do: </w:t>
      </w:r>
    </w:p>
    <w:p w:rsidR="00683E7A" w:rsidRDefault="00683E7A" w:rsidP="00683E7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683E7A" w:rsidRDefault="00683E7A" w:rsidP="00683E7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udzielania głosu poza kolejnością, </w:t>
      </w:r>
    </w:p>
    <w:p w:rsidR="00683E7A" w:rsidRDefault="00683E7A" w:rsidP="00683E7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odebrania głosu, </w:t>
      </w:r>
    </w:p>
    <w:p w:rsidR="00683E7A" w:rsidRDefault="00683E7A" w:rsidP="00683E7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zamknięcia dyskusji nad poszczególnymi punktami porządku obrad,</w:t>
      </w:r>
    </w:p>
    <w:p w:rsidR="00683E7A" w:rsidRDefault="00683E7A" w:rsidP="00683E7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podpisywania uchwał, opinii, apeli, stanowisk podjętych na Zebraniu Wiejskim,</w:t>
      </w:r>
    </w:p>
    <w:p w:rsidR="00683E7A" w:rsidRDefault="00683E7A" w:rsidP="00683E7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25</w:t>
      </w:r>
      <w:r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26</w:t>
      </w:r>
      <w:r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protokołu załącza się:</w:t>
      </w:r>
    </w:p>
    <w:p w:rsidR="00683E7A" w:rsidRDefault="00683E7A" w:rsidP="00683E7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listę obecności z podpisami uczestników Zebrania Wiejskiego;</w:t>
      </w:r>
    </w:p>
    <w:p w:rsidR="00683E7A" w:rsidRDefault="00683E7A" w:rsidP="00683E7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683E7A" w:rsidRDefault="00683E7A" w:rsidP="00683E7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Protokoły z zebrań wiejskich przechowywane są u Sołtysa.</w:t>
      </w:r>
    </w:p>
    <w:p w:rsidR="00683E7A" w:rsidRDefault="00683E7A" w:rsidP="00683E7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27.</w:t>
      </w:r>
      <w:r>
        <w:rPr>
          <w:rFonts w:ascii="Times New Roman" w:hAnsi="Times New Roman" w:cs="Times New Roman"/>
        </w:rPr>
        <w:t xml:space="preserve"> Uchwały, stanowiska, wnioski, apele i opinie Zebrania Wiejskiego Sołtys przekazuje Wójtowi w terminie 14 dni od odbycia Zebrania Wiejskiego.</w:t>
      </w:r>
    </w:p>
    <w:p w:rsidR="00683E7A" w:rsidRDefault="00683E7A" w:rsidP="00683E7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28.</w:t>
      </w:r>
      <w:r>
        <w:rPr>
          <w:rFonts w:ascii="Times New Roman" w:hAnsi="Times New Roman" w:cs="Times New Roman"/>
        </w:rPr>
        <w:t xml:space="preserve"> Do zadań Sołtysa należy: </w:t>
      </w:r>
    </w:p>
    <w:p w:rsidR="00683E7A" w:rsidRDefault="00683E7A" w:rsidP="00683E7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reprezentowanie Sołectwa wobec organów gminy; </w:t>
      </w:r>
    </w:p>
    <w:p w:rsidR="00683E7A" w:rsidRDefault="00683E7A" w:rsidP="00683E7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683E7A" w:rsidRDefault="00683E7A" w:rsidP="00683E7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uchwał Zebrania Wiejskiego, </w:t>
      </w:r>
    </w:p>
    <w:p w:rsidR="00683E7A" w:rsidRDefault="00683E7A" w:rsidP="00683E7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posiedzeń Rady Sołeckiej,</w:t>
      </w:r>
    </w:p>
    <w:p w:rsidR="00683E7A" w:rsidRDefault="00683E7A" w:rsidP="00683E7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683E7A" w:rsidRDefault="00683E7A" w:rsidP="00683E7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planowanych do realizacji w ramach funduszu sołeckiego bądź w ramach środków budżetowych postawionych w budżecie gminy do dyspozycji Sołectwa;</w:t>
      </w:r>
    </w:p>
    <w:p w:rsidR="00683E7A" w:rsidRDefault="00683E7A" w:rsidP="00683E7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683E7A" w:rsidRDefault="00683E7A" w:rsidP="00683E7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29.</w:t>
      </w:r>
      <w:r>
        <w:rPr>
          <w:rFonts w:ascii="Times New Roman" w:hAnsi="Times New Roman" w:cs="Times New Roman"/>
        </w:rPr>
        <w:t xml:space="preserve"> 1. Rada Sołecka liczy 5 członków.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Działalność Rady Sołeckiej ma charakter doradczy i opiniodawczy.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 posiedzenia Rady Sołeckiej sporządzany jest protokół.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83E7A" w:rsidRDefault="00683E7A" w:rsidP="00683E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4.</w:t>
      </w:r>
    </w:p>
    <w:p w:rsidR="00683E7A" w:rsidRDefault="00683E7A" w:rsidP="00683E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30.</w:t>
      </w:r>
      <w:r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31</w:t>
      </w:r>
      <w:r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5.</w:t>
      </w:r>
    </w:p>
    <w:p w:rsidR="00683E7A" w:rsidRDefault="00683E7A" w:rsidP="00683E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oraz kontrola nad działalnością organów sołectwa</w:t>
      </w:r>
    </w:p>
    <w:p w:rsidR="00683E7A" w:rsidRDefault="00683E7A" w:rsidP="00683E7A">
      <w:pPr>
        <w:spacing w:after="0" w:line="240" w:lineRule="auto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1.Nadzór i kontrolę nad działalnością sołectwa sprawuje Rada Gminy i Wójt.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Uchwała Zebrania Wiejskiego sprzeczna z prawem jest nieważna. O nieważności orzeka Wójt w formie zarządzenia.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Od zarządzenia Wójta w sprawie stwierdzenia nieważności uchwały służy mieszkańcowi Sołectwa odwołanie do Rady Gminy w terminie 14 dni od dnia ogłoszenia przedmiotowego zarządzenia w Biuletynie Informacji Publicznej Gminy Człuchów (https://bip.ugczluchow.pl/).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 Kontrola działalności organów sołectwa ma na celu ustalenie stanu faktycznego, rzetelnego jego udokumentowania i dokonania oceny kontrolowanej działalności organów sołectwa, według kryteriów określonych w ust. 1.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Rada Gminy kontroluje działalność sołectwa za pomocą podległej sobie Komisji Rewizyjnej. Komisja Rewizyjna wykonuje zadania kontrolne w zakresie wyznaczonym przez Radę.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Kontrolę bieżącą nad działalnością organów Sołectwa sprawuje Wójt.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6.</w:t>
      </w:r>
    </w:p>
    <w:p w:rsidR="00683E7A" w:rsidRDefault="00683E7A" w:rsidP="00683E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końcowe.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35</w:t>
      </w:r>
      <w:r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683E7A" w:rsidRDefault="00683E7A" w:rsidP="00683E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E7A" w:rsidRDefault="00683E7A" w:rsidP="00683E7A"/>
    <w:p w:rsidR="00683E7A" w:rsidRDefault="00683E7A" w:rsidP="00683E7A"/>
    <w:p w:rsidR="00683E7A" w:rsidRDefault="00683E7A" w:rsidP="00683E7A"/>
    <w:p w:rsidR="00683E7A" w:rsidRDefault="00683E7A" w:rsidP="00683E7A"/>
    <w:p w:rsidR="00683E7A" w:rsidRDefault="00683E7A" w:rsidP="00683E7A"/>
    <w:p w:rsidR="00683E7A" w:rsidRDefault="00683E7A" w:rsidP="00683E7A"/>
    <w:bookmarkEnd w:id="0"/>
    <w:p w:rsidR="00F8239F" w:rsidRDefault="00AB5A04"/>
    <w:sectPr w:rsidR="00F8239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A04" w:rsidRDefault="00AB5A04" w:rsidP="00276D45">
      <w:pPr>
        <w:spacing w:after="0" w:line="240" w:lineRule="auto"/>
      </w:pPr>
      <w:r>
        <w:separator/>
      </w:r>
    </w:p>
  </w:endnote>
  <w:endnote w:type="continuationSeparator" w:id="0">
    <w:p w:rsidR="00AB5A04" w:rsidRDefault="00AB5A04" w:rsidP="00276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2798939"/>
      <w:docPartObj>
        <w:docPartGallery w:val="Page Numbers (Bottom of Page)"/>
        <w:docPartUnique/>
      </w:docPartObj>
    </w:sdtPr>
    <w:sdtContent>
      <w:p w:rsidR="00276D45" w:rsidRDefault="00276D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76D45" w:rsidRDefault="00276D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A04" w:rsidRDefault="00AB5A04" w:rsidP="00276D45">
      <w:pPr>
        <w:spacing w:after="0" w:line="240" w:lineRule="auto"/>
      </w:pPr>
      <w:r>
        <w:separator/>
      </w:r>
    </w:p>
  </w:footnote>
  <w:footnote w:type="continuationSeparator" w:id="0">
    <w:p w:rsidR="00AB5A04" w:rsidRDefault="00AB5A04" w:rsidP="00276D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E7A"/>
    <w:rsid w:val="001165AF"/>
    <w:rsid w:val="00276D45"/>
    <w:rsid w:val="00683E7A"/>
    <w:rsid w:val="00762A97"/>
    <w:rsid w:val="00AB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E7634E-2CAC-49C0-9BC4-EAE9AE86B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E7A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3E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6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6D45"/>
  </w:style>
  <w:style w:type="paragraph" w:styleId="Stopka">
    <w:name w:val="footer"/>
    <w:basedOn w:val="Normalny"/>
    <w:link w:val="StopkaZnak"/>
    <w:uiPriority w:val="99"/>
    <w:unhideWhenUsed/>
    <w:rsid w:val="00276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6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7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2266</Words>
  <Characters>13602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3</cp:revision>
  <dcterms:created xsi:type="dcterms:W3CDTF">2021-01-11T14:05:00Z</dcterms:created>
  <dcterms:modified xsi:type="dcterms:W3CDTF">2021-01-11T14:08:00Z</dcterms:modified>
</cp:coreProperties>
</file>